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F0E5" w14:textId="5C7DF3C3" w:rsidR="00FD1A99" w:rsidRDefault="00FD1A99" w:rsidP="00591D5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66FD570E" w14:textId="77777777" w:rsidR="00591D5D" w:rsidRPr="00326918" w:rsidRDefault="00591D5D" w:rsidP="00591D5D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989"/>
        <w:gridCol w:w="719"/>
        <w:gridCol w:w="1761"/>
        <w:gridCol w:w="399"/>
        <w:gridCol w:w="1711"/>
        <w:gridCol w:w="454"/>
        <w:gridCol w:w="1525"/>
        <w:gridCol w:w="742"/>
        <w:gridCol w:w="1531"/>
      </w:tblGrid>
      <w:tr w:rsidR="00115EC2" w:rsidRPr="00491993" w14:paraId="622728B2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84B775B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522EA2C4" w14:textId="15BAD413" w:rsidR="00115EC2" w:rsidRPr="00591D5D" w:rsidRDefault="003A5FC2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591D5D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Srđan Marinković</w:t>
            </w:r>
            <w:r w:rsidR="00591D5D" w:rsidRPr="00591D5D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3708BD6A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351194C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294429EA" w14:textId="1ACDF29D" w:rsidR="00115EC2" w:rsidRPr="00E564B4" w:rsidRDefault="003A5FC2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1C40C0F6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65576951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65703226" w14:textId="64CFE1DA" w:rsidR="00115EC2" w:rsidRPr="00E564B4" w:rsidRDefault="003A5FC2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 21.12.2014</w:t>
            </w:r>
          </w:p>
        </w:tc>
      </w:tr>
      <w:tr w:rsidR="00115EC2" w:rsidRPr="00491993" w14:paraId="565BFE7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7B375915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156171EB" w14:textId="42347C08" w:rsidR="00115EC2" w:rsidRPr="00E564B4" w:rsidRDefault="003A5FC2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and Insurance</w:t>
            </w:r>
          </w:p>
        </w:tc>
      </w:tr>
      <w:tr w:rsidR="002A3E5D" w:rsidRPr="00491993" w14:paraId="1A20C1A2" w14:textId="77777777" w:rsidTr="0045355D">
        <w:trPr>
          <w:cantSplit/>
          <w:trHeight w:val="332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23D0620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2BAD0A4F" w14:textId="77777777" w:rsidTr="0045355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75B12CAE" w14:textId="77777777" w:rsidR="002A3E5D" w:rsidRPr="00491993" w:rsidRDefault="002A3E5D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44" w:type="pct"/>
            <w:vAlign w:val="center"/>
          </w:tcPr>
          <w:p w14:paraId="290BFE55" w14:textId="77777777" w:rsidR="002A3E5D" w:rsidRPr="001935B8" w:rsidRDefault="001935B8" w:rsidP="004535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33" w:type="pct"/>
            <w:gridSpan w:val="2"/>
            <w:shd w:val="clear" w:color="auto" w:fill="auto"/>
            <w:vAlign w:val="center"/>
          </w:tcPr>
          <w:p w14:paraId="4C28C4BE" w14:textId="77777777" w:rsidR="002A3E5D" w:rsidRPr="00491993" w:rsidRDefault="00AB1BE7" w:rsidP="004535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531079E6" w14:textId="77777777" w:rsidR="002A3E5D" w:rsidRPr="00491993" w:rsidRDefault="00F12431" w:rsidP="004535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3A215455" w14:textId="77777777" w:rsidR="002A3E5D" w:rsidRPr="00AC0E94" w:rsidRDefault="005F58EC" w:rsidP="004535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3A5FC2" w:rsidRPr="00491993" w14:paraId="4C47C263" w14:textId="77777777" w:rsidTr="0045355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287152D7" w14:textId="77777777" w:rsidR="003A5FC2" w:rsidRPr="00F12431" w:rsidRDefault="003A5FC2" w:rsidP="0045355D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44" w:type="pct"/>
            <w:vAlign w:val="center"/>
          </w:tcPr>
          <w:p w14:paraId="1E83C94A" w14:textId="3B656692" w:rsidR="003A5FC2" w:rsidRPr="00A45D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2013</w:t>
            </w:r>
          </w:p>
        </w:tc>
        <w:tc>
          <w:tcPr>
            <w:tcW w:w="1033" w:type="pct"/>
            <w:gridSpan w:val="2"/>
            <w:shd w:val="clear" w:color="auto" w:fill="auto"/>
            <w:vAlign w:val="center"/>
          </w:tcPr>
          <w:p w14:paraId="40CDE4CA" w14:textId="33A5E551" w:rsidR="003A5FC2" w:rsidRPr="003A5FC2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35CEE91C" w14:textId="2CE37A84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5DD194D6" w14:textId="32DCE027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&amp; Insurance</w:t>
            </w:r>
          </w:p>
        </w:tc>
      </w:tr>
      <w:tr w:rsidR="003A5FC2" w:rsidRPr="00491993" w14:paraId="7F3DA4A3" w14:textId="77777777" w:rsidTr="0045355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77F93856" w14:textId="77777777" w:rsidR="003A5FC2" w:rsidRPr="00F12431" w:rsidRDefault="003A5FC2" w:rsidP="0045355D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44" w:type="pct"/>
            <w:vAlign w:val="center"/>
          </w:tcPr>
          <w:p w14:paraId="2EF33C6C" w14:textId="3C1CCAD4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2003</w:t>
            </w:r>
          </w:p>
        </w:tc>
        <w:tc>
          <w:tcPr>
            <w:tcW w:w="1033" w:type="pct"/>
            <w:gridSpan w:val="2"/>
            <w:shd w:val="clear" w:color="auto" w:fill="auto"/>
            <w:vAlign w:val="center"/>
          </w:tcPr>
          <w:p w14:paraId="4461B468" w14:textId="1997957C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7352C3F5" w14:textId="7F2637A1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49348776" w14:textId="67B0281A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&amp; Insurance</w:t>
            </w:r>
          </w:p>
        </w:tc>
      </w:tr>
      <w:tr w:rsidR="003A5FC2" w:rsidRPr="00491993" w14:paraId="4580781B" w14:textId="77777777" w:rsidTr="0045355D">
        <w:trPr>
          <w:cantSplit/>
          <w:trHeight w:val="224"/>
        </w:trPr>
        <w:tc>
          <w:tcPr>
            <w:tcW w:w="772" w:type="pct"/>
            <w:gridSpan w:val="2"/>
            <w:vAlign w:val="center"/>
          </w:tcPr>
          <w:p w14:paraId="7AE1FB32" w14:textId="77777777" w:rsidR="003A5FC2" w:rsidRPr="00F12431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344" w:type="pct"/>
            <w:vAlign w:val="center"/>
          </w:tcPr>
          <w:p w14:paraId="4A6EA247" w14:textId="379DEE0C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1033" w:type="pct"/>
            <w:gridSpan w:val="2"/>
            <w:shd w:val="clear" w:color="auto" w:fill="auto"/>
            <w:vAlign w:val="center"/>
          </w:tcPr>
          <w:p w14:paraId="1154540A" w14:textId="77777777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6B28B9BB" w14:textId="77777777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146A1A52" w14:textId="77777777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A5FC2" w:rsidRPr="00491993" w14:paraId="0CFBC80F" w14:textId="77777777" w:rsidTr="0045355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6C8C861D" w14:textId="77777777" w:rsidR="003A5FC2" w:rsidRPr="00F12431" w:rsidRDefault="003A5FC2" w:rsidP="0045355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44" w:type="pct"/>
            <w:vAlign w:val="center"/>
          </w:tcPr>
          <w:p w14:paraId="6601EC5C" w14:textId="40C223B1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1998</w:t>
            </w:r>
          </w:p>
        </w:tc>
        <w:tc>
          <w:tcPr>
            <w:tcW w:w="1033" w:type="pct"/>
            <w:gridSpan w:val="2"/>
            <w:shd w:val="clear" w:color="auto" w:fill="auto"/>
            <w:vAlign w:val="center"/>
          </w:tcPr>
          <w:p w14:paraId="72D57FED" w14:textId="51D2D4FA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Belgrade</w:t>
            </w:r>
          </w:p>
        </w:tc>
        <w:tc>
          <w:tcPr>
            <w:tcW w:w="1764" w:type="pct"/>
            <w:gridSpan w:val="3"/>
            <w:shd w:val="clear" w:color="auto" w:fill="auto"/>
          </w:tcPr>
          <w:p w14:paraId="0399A6A1" w14:textId="47B19358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67BCC"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389A27F6" w14:textId="6BFF5166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&amp; Insurance</w:t>
            </w:r>
          </w:p>
        </w:tc>
      </w:tr>
      <w:tr w:rsidR="003A5FC2" w:rsidRPr="00491993" w14:paraId="7CBCA367" w14:textId="77777777" w:rsidTr="0045355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3236AA10" w14:textId="77777777" w:rsidR="003A5FC2" w:rsidRPr="00F12431" w:rsidRDefault="003A5FC2" w:rsidP="0045355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44" w:type="pct"/>
            <w:vAlign w:val="center"/>
          </w:tcPr>
          <w:p w14:paraId="7626EDA5" w14:textId="72E01544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1033" w:type="pct"/>
            <w:gridSpan w:val="2"/>
            <w:shd w:val="clear" w:color="auto" w:fill="auto"/>
            <w:vAlign w:val="center"/>
          </w:tcPr>
          <w:p w14:paraId="4E77B7DF" w14:textId="674E8339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</w:t>
            </w:r>
          </w:p>
        </w:tc>
        <w:tc>
          <w:tcPr>
            <w:tcW w:w="1764" w:type="pct"/>
            <w:gridSpan w:val="3"/>
            <w:shd w:val="clear" w:color="auto" w:fill="auto"/>
          </w:tcPr>
          <w:p w14:paraId="61D5B343" w14:textId="026E72C3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67BCC"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5E4AF598" w14:textId="120E6BEB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(General)</w:t>
            </w:r>
          </w:p>
        </w:tc>
      </w:tr>
      <w:tr w:rsidR="002A3E5D" w:rsidRPr="00491993" w14:paraId="7EB94FAE" w14:textId="77777777" w:rsidTr="0045355D">
        <w:trPr>
          <w:cantSplit/>
          <w:trHeight w:val="215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BD5A8CA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501336F3" w14:textId="77777777" w:rsidTr="0045355D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043AAA89" w14:textId="2916E6B9" w:rsidR="002A3E5D" w:rsidRPr="00491993" w:rsidRDefault="00050FD0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59ACFEF8" w14:textId="77777777" w:rsidR="002A3E5D" w:rsidRPr="00AC0E94" w:rsidRDefault="000E206C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377" w:type="pct"/>
            <w:gridSpan w:val="3"/>
            <w:shd w:val="clear" w:color="auto" w:fill="auto"/>
            <w:vAlign w:val="center"/>
          </w:tcPr>
          <w:p w14:paraId="5CBE4895" w14:textId="77777777" w:rsidR="002A3E5D" w:rsidRPr="00491993" w:rsidRDefault="00E564B4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AF369D4" w14:textId="77777777" w:rsidR="002A3E5D" w:rsidRPr="00AC0E94" w:rsidRDefault="008B1305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301" w:type="pct"/>
            <w:gridSpan w:val="3"/>
            <w:shd w:val="clear" w:color="auto" w:fill="auto"/>
            <w:vAlign w:val="center"/>
          </w:tcPr>
          <w:p w14:paraId="372F9A7F" w14:textId="77777777" w:rsidR="002A3E5D" w:rsidRPr="00AC0E94" w:rsidRDefault="00006AF5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3846C19E" w14:textId="77777777" w:rsidR="00F12431" w:rsidRPr="00300B66" w:rsidRDefault="00F12431" w:rsidP="0045355D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0D7EAF2E" w14:textId="77777777" w:rsidR="002A3E5D" w:rsidRPr="00491993" w:rsidRDefault="00050FD0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3A5FC2" w:rsidRPr="00491993" w14:paraId="26739546" w14:textId="77777777" w:rsidTr="0045355D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0C2FEDCF" w14:textId="77777777" w:rsidR="003A5FC2" w:rsidRPr="006478D8" w:rsidRDefault="003A5FC2" w:rsidP="0045355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25C2D666" w14:textId="37BC7B3E" w:rsidR="003A5FC2" w:rsidRPr="0029060E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4695</w:t>
            </w:r>
          </w:p>
        </w:tc>
        <w:tc>
          <w:tcPr>
            <w:tcW w:w="1377" w:type="pct"/>
            <w:gridSpan w:val="3"/>
            <w:shd w:val="clear" w:color="auto" w:fill="auto"/>
            <w:vAlign w:val="center"/>
          </w:tcPr>
          <w:p w14:paraId="3EA7C35F" w14:textId="41991F9B" w:rsidR="003A5FC2" w:rsidRPr="00E564B4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Financial System &amp; Financial Institutions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4FEF5D1" w14:textId="28D9561E" w:rsidR="003A5FC2" w:rsidRPr="003A5FC2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301" w:type="pct"/>
            <w:gridSpan w:val="3"/>
            <w:shd w:val="clear" w:color="auto" w:fill="auto"/>
            <w:vAlign w:val="center"/>
          </w:tcPr>
          <w:p w14:paraId="5F748E76" w14:textId="77777777" w:rsidR="003A5FC2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42938C2" w14:textId="50B43535" w:rsidR="0045355D" w:rsidRPr="00006AF5" w:rsidRDefault="0045355D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3C73182F" w14:textId="7E72E940" w:rsidR="003A5FC2" w:rsidRPr="00050FD0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A5FC2" w:rsidRPr="00491993" w14:paraId="35995C72" w14:textId="77777777" w:rsidTr="0045355D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3B325BDF" w14:textId="77777777" w:rsidR="003A5FC2" w:rsidRPr="006478D8" w:rsidRDefault="003A5FC2" w:rsidP="0045355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15FB51C1" w14:textId="54D0CE31" w:rsidR="003A5FC2" w:rsidRPr="0029060E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4603</w:t>
            </w:r>
          </w:p>
        </w:tc>
        <w:tc>
          <w:tcPr>
            <w:tcW w:w="1377" w:type="pct"/>
            <w:gridSpan w:val="3"/>
            <w:shd w:val="clear" w:color="auto" w:fill="auto"/>
            <w:vAlign w:val="center"/>
          </w:tcPr>
          <w:p w14:paraId="657C277C" w14:textId="09666A40" w:rsidR="003A5FC2" w:rsidRPr="00006AF5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Bank Management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703C019" w14:textId="390A7DF0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63668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301" w:type="pct"/>
            <w:gridSpan w:val="3"/>
            <w:shd w:val="clear" w:color="auto" w:fill="auto"/>
            <w:vAlign w:val="center"/>
          </w:tcPr>
          <w:p w14:paraId="7D4D3025" w14:textId="77777777" w:rsidR="003A5FC2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805C6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5ED692F" w14:textId="1D8234D3" w:rsidR="0045355D" w:rsidRPr="00006AF5" w:rsidRDefault="0045355D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4FE8EB58" w14:textId="6B3E3A5B" w:rsidR="003A5FC2" w:rsidRPr="00050FD0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A5FC2" w:rsidRPr="00491993" w14:paraId="44433313" w14:textId="77777777" w:rsidTr="0045355D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577C5435" w14:textId="77777777" w:rsidR="003A5FC2" w:rsidRPr="006478D8" w:rsidRDefault="003A5FC2" w:rsidP="0045355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57B76A71" w14:textId="69831161" w:rsidR="003A5FC2" w:rsidRPr="0029060E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4694</w:t>
            </w:r>
          </w:p>
        </w:tc>
        <w:tc>
          <w:tcPr>
            <w:tcW w:w="1377" w:type="pct"/>
            <w:gridSpan w:val="3"/>
            <w:shd w:val="clear" w:color="auto" w:fill="auto"/>
            <w:vAlign w:val="center"/>
          </w:tcPr>
          <w:p w14:paraId="327B4E30" w14:textId="1FDE3817" w:rsidR="003A5FC2" w:rsidRPr="00006AF5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Financial Markets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3F7358CF" w14:textId="628E3AC6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63668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301" w:type="pct"/>
            <w:gridSpan w:val="3"/>
            <w:shd w:val="clear" w:color="auto" w:fill="auto"/>
            <w:vAlign w:val="center"/>
          </w:tcPr>
          <w:p w14:paraId="29603A59" w14:textId="77777777" w:rsidR="003A5FC2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805C6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722E114" w14:textId="5E8557C8" w:rsidR="0045355D" w:rsidRPr="00006AF5" w:rsidRDefault="0045355D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20219AFA" w14:textId="4AA545B0" w:rsidR="003A5FC2" w:rsidRPr="00050FD0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437319" w:rsidRPr="00491993" w14:paraId="0F6FBF32" w14:textId="77777777" w:rsidTr="0045355D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432B36B6" w14:textId="77777777" w:rsidR="00437319" w:rsidRPr="006478D8" w:rsidRDefault="00437319" w:rsidP="0045355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BDEA9CC" w14:textId="6CA3FEBF" w:rsidR="00437319" w:rsidRDefault="00437319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7432</w:t>
            </w:r>
          </w:p>
        </w:tc>
        <w:tc>
          <w:tcPr>
            <w:tcW w:w="1377" w:type="pct"/>
            <w:gridSpan w:val="3"/>
            <w:shd w:val="clear" w:color="auto" w:fill="auto"/>
            <w:vAlign w:val="center"/>
          </w:tcPr>
          <w:p w14:paraId="5824F477" w14:textId="17719BB7" w:rsidR="00437319" w:rsidRDefault="00437319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37319">
              <w:rPr>
                <w:rFonts w:ascii="Times New Roman" w:hAnsi="Times New Roman"/>
                <w:sz w:val="20"/>
                <w:szCs w:val="20"/>
              </w:rPr>
              <w:t>Quantitative Finance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1CC34EBA" w14:textId="04900D37" w:rsidR="00437319" w:rsidRPr="00863668" w:rsidRDefault="00437319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37319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301" w:type="pct"/>
            <w:gridSpan w:val="3"/>
            <w:shd w:val="clear" w:color="auto" w:fill="auto"/>
            <w:vAlign w:val="center"/>
          </w:tcPr>
          <w:p w14:paraId="0BAFF2B7" w14:textId="0D613ABE" w:rsidR="00437319" w:rsidRPr="006805C6" w:rsidRDefault="00437319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37319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77FF1258" w14:textId="53D54C16" w:rsidR="00437319" w:rsidRDefault="00437319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3A5FC2" w:rsidRPr="00491993" w14:paraId="1DCA4C44" w14:textId="77777777" w:rsidTr="0045355D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610B39F7" w14:textId="77777777" w:rsidR="003A5FC2" w:rsidRPr="006478D8" w:rsidRDefault="003A5FC2" w:rsidP="0045355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6BB9F50" w14:textId="0516C6C8" w:rsidR="003A5FC2" w:rsidRPr="0029060E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43731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77" w:type="pct"/>
            <w:gridSpan w:val="3"/>
            <w:shd w:val="clear" w:color="auto" w:fill="auto"/>
            <w:vAlign w:val="center"/>
          </w:tcPr>
          <w:p w14:paraId="66DB66B9" w14:textId="6F602E31" w:rsidR="003A5FC2" w:rsidRPr="00006AF5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Microstructure of Financial Markets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A00BCEC" w14:textId="0571AEED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63668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301" w:type="pct"/>
            <w:gridSpan w:val="3"/>
            <w:shd w:val="clear" w:color="auto" w:fill="auto"/>
            <w:vAlign w:val="center"/>
          </w:tcPr>
          <w:p w14:paraId="595C6AEC" w14:textId="5D3927BC" w:rsidR="003A5FC2" w:rsidRPr="00006AF5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805C6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497EBA9F" w14:textId="15FC32CE" w:rsidR="003A5FC2" w:rsidRPr="00050FD0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2B072F66" w14:textId="77777777" w:rsidTr="0045355D">
        <w:trPr>
          <w:cantSplit/>
          <w:trHeight w:val="278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890EDFF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3A5FC2" w:rsidRPr="00006AF5" w14:paraId="31D31B01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4DB214C6" w14:textId="77777777" w:rsidR="003A5FC2" w:rsidRPr="00491993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43D3DD06" w14:textId="5A8C4136" w:rsidR="003A5FC2" w:rsidRPr="003A5FC2" w:rsidRDefault="003A5FC2" w:rsidP="003A5FC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Marinković, S. 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&amp;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Radović, O. (2014). Bank net interest margin related to risk, ownership and size: An exploratory study of the Serbian banking industry. </w:t>
            </w:r>
            <w:r w:rsidRPr="003A5FC2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Economic Research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, 27 (1), 134–154. M23</w:t>
            </w:r>
          </w:p>
        </w:tc>
      </w:tr>
      <w:tr w:rsidR="003A5FC2" w:rsidRPr="00006AF5" w14:paraId="7102815C" w14:textId="77777777" w:rsidTr="00591D5D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0ABFB774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7ED988E" w14:textId="51AE974C" w:rsidR="003A5FC2" w:rsidRPr="003A5FC2" w:rsidRDefault="003A5FC2" w:rsidP="003A5FC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Jemović, M. 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&amp; Marinković, S. (2021). Determinants of financial crises – An early warning system based on panel logit regression. </w:t>
            </w:r>
            <w:r w:rsidRPr="003A5FC2">
              <w:rPr>
                <w:rFonts w:ascii="Times New Roman" w:hAnsi="Times New Roman"/>
                <w:i/>
                <w:iCs/>
                <w:sz w:val="20"/>
                <w:szCs w:val="20"/>
              </w:rPr>
              <w:t>International Journal of Finance &amp; Economics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, 26 (1), 103–117. M22 </w:t>
            </w:r>
          </w:p>
        </w:tc>
      </w:tr>
      <w:tr w:rsidR="003A5FC2" w:rsidRPr="00006AF5" w14:paraId="0FD2FEAD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08299758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3E9FB441" w14:textId="31EF20EB" w:rsidR="003A5FC2" w:rsidRPr="003A5FC2" w:rsidRDefault="003A5FC2" w:rsidP="003A5FC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Marinković, S., Džunić, M. 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&amp; Marjanović, I. (2024). </w:t>
            </w: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Determinants of housing prices: Serbian Cities’ perspective. </w:t>
            </w:r>
            <w:r w:rsidRPr="003A5FC2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Journal of Housing and the Built Environment</w:t>
            </w: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>, 39 (3), 1601–1626. M22</w:t>
            </w:r>
          </w:p>
        </w:tc>
      </w:tr>
      <w:tr w:rsidR="003A5FC2" w:rsidRPr="00006AF5" w14:paraId="382C3D96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2C80FD41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6B806840" w14:textId="3DCE96D6" w:rsidR="003A5FC2" w:rsidRPr="003A5FC2" w:rsidRDefault="003A5FC2" w:rsidP="003A5FC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Jemović, M., Marković, I., Ljajić, A. &amp; Marinković, S. (2025). Network readiness, financial inclusion, and sustainable development goals: Insights from a clustering approach. </w:t>
            </w:r>
            <w:r w:rsidRPr="003A5FC2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Borsa Istanbul Review</w:t>
            </w: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>, 25 (5), 999–1011. M21a+</w:t>
            </w:r>
          </w:p>
        </w:tc>
      </w:tr>
      <w:tr w:rsidR="003A5FC2" w:rsidRPr="00006AF5" w14:paraId="51C2871B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14437158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A600C3D" w14:textId="397D63D0" w:rsidR="003A5FC2" w:rsidRPr="003A5FC2" w:rsidRDefault="003A5FC2" w:rsidP="003A5FC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Marinković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,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S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.</w:t>
            </w:r>
            <w:r w:rsidRPr="003A5FC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15</w:t>
            </w:r>
            <w:r w:rsidRPr="003A5FC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Managing the financial crisis: credit crunch and response in Serbia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.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I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n Thomas M. and V. Bojičić-Dželilović (Eds.) </w:t>
            </w:r>
            <w:r w:rsidRPr="003A5FC2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Public Policy Making in the Western Balkans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(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pp. 171–196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Dordrecht (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Netherlands): 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Springer Science+Business Media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. M13</w:t>
            </w:r>
          </w:p>
        </w:tc>
      </w:tr>
      <w:tr w:rsidR="003A5FC2" w:rsidRPr="00006AF5" w14:paraId="2304018F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2EC5F5E5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B7718EC" w14:textId="1A6AF4C3" w:rsidR="003A5FC2" w:rsidRPr="003A5FC2" w:rsidRDefault="003A5FC2" w:rsidP="003A5FC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Marinković, S.</w:t>
            </w:r>
            <w:r w:rsidRPr="003A5FC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Radović, O. (2016). Market volatility and foreign exchange intervention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.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I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n Karasavvoglou A., Aranđelović, Z., Marinković, S., and Polychronidou, P. (Eds.) </w:t>
            </w:r>
            <w:r w:rsidRPr="003A5FC2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The First Decade of Living with the Global Crisis: Economic and Social Developments in the Balkans and Eastern Europe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pp. 165–184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)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.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Cham (Switzerland)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>Springer International Publishing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>.</w:t>
            </w:r>
            <w:r w:rsidRPr="003A5FC2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M13</w:t>
            </w:r>
          </w:p>
        </w:tc>
      </w:tr>
      <w:tr w:rsidR="003A5FC2" w:rsidRPr="00006AF5" w14:paraId="78665C2C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6BBC8D1C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3B7E53EC" w14:textId="143C9A49" w:rsidR="003A5FC2" w:rsidRPr="003A5FC2" w:rsidRDefault="003A5FC2" w:rsidP="003A5FC2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3A5FC2">
              <w:rPr>
                <w:rFonts w:ascii="Times New Roman" w:hAnsi="Times New Roman"/>
                <w:b w:val="0"/>
                <w:sz w:val="20"/>
                <w:szCs w:val="20"/>
              </w:rPr>
              <w:t xml:space="preserve">Šević, A. &amp; Marinković, S. (2017). Investment decision making: where do we stand? In Stanković, J., Delias, P.,  Marinković, S. and Rochhia, S. (Eds.) </w:t>
            </w:r>
            <w:r w:rsidRPr="003A5FC2">
              <w:rPr>
                <w:rFonts w:ascii="Times New Roman" w:hAnsi="Times New Roman"/>
                <w:b w:val="0"/>
                <w:i/>
                <w:sz w:val="20"/>
                <w:szCs w:val="20"/>
              </w:rPr>
              <w:t>Tools and Techniques for Economic Decision Analysis</w:t>
            </w:r>
            <w:r w:rsidRPr="003A5FC2">
              <w:rPr>
                <w:rFonts w:ascii="Times New Roman" w:hAnsi="Times New Roman"/>
                <w:b w:val="0"/>
                <w:sz w:val="20"/>
                <w:szCs w:val="20"/>
              </w:rPr>
              <w:t xml:space="preserve"> (pp. 1–23). Hershey (Pennsylvania): IGI Global – Business Science Reference. M13</w:t>
            </w:r>
          </w:p>
        </w:tc>
      </w:tr>
      <w:tr w:rsidR="003A5FC2" w:rsidRPr="00006AF5" w14:paraId="17B4A5BA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09EB0337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17E718F1" w14:textId="73F793E5" w:rsidR="003A5FC2" w:rsidRPr="003A5FC2" w:rsidRDefault="003A5FC2" w:rsidP="003A5FC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Marinković, S. (2011). </w:t>
            </w:r>
            <w:r w:rsidRPr="003A5FC2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Mikrostruktura finansijskih tržišta</w:t>
            </w: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>, Ekonomski fakultet, Niš. M42</w:t>
            </w:r>
          </w:p>
        </w:tc>
      </w:tr>
      <w:tr w:rsidR="003A5FC2" w:rsidRPr="00006AF5" w14:paraId="0BB25E66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084691B0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164FBA7F" w14:textId="7BF1ACED" w:rsidR="003A5FC2" w:rsidRPr="003A5FC2" w:rsidRDefault="003A5FC2" w:rsidP="003A5FC2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3A5FC2">
              <w:rPr>
                <w:b w:val="0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Marinković, S. (2017). </w:t>
            </w:r>
            <w:r w:rsidRPr="003A5FC2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sr-Latn-RS"/>
              </w:rPr>
              <w:t>Finansijska tržišta</w:t>
            </w:r>
            <w:r w:rsidRPr="003A5FC2">
              <w:rPr>
                <w:b w:val="0"/>
                <w:bCs w:val="0"/>
                <w:color w:val="000000" w:themeColor="text1"/>
                <w:sz w:val="20"/>
                <w:szCs w:val="20"/>
                <w:lang w:val="sr-Latn-RS"/>
              </w:rPr>
              <w:t>. Ekonomski fakultet, Niš.</w:t>
            </w:r>
          </w:p>
        </w:tc>
      </w:tr>
      <w:tr w:rsidR="003A5FC2" w:rsidRPr="00491993" w14:paraId="14789517" w14:textId="77777777" w:rsidTr="00591D5D">
        <w:trPr>
          <w:cantSplit/>
          <w:trHeight w:val="340"/>
        </w:trPr>
        <w:tc>
          <w:tcPr>
            <w:tcW w:w="299" w:type="pct"/>
            <w:vAlign w:val="center"/>
          </w:tcPr>
          <w:p w14:paraId="54DC34BD" w14:textId="77777777" w:rsidR="003A5FC2" w:rsidRPr="00006AF5" w:rsidRDefault="003A5FC2" w:rsidP="00591D5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1EE00DA7" w14:textId="0184004E" w:rsidR="003A5FC2" w:rsidRPr="003A5FC2" w:rsidRDefault="003A5FC2" w:rsidP="003A5FC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Marinković, S. </w:t>
            </w:r>
            <w:r w:rsidRPr="003A5FC2">
              <w:rPr>
                <w:rFonts w:ascii="Times New Roman" w:hAnsi="Times New Roman"/>
                <w:sz w:val="20"/>
                <w:szCs w:val="20"/>
              </w:rPr>
              <w:t xml:space="preserve">&amp; Ljumović, I. </w:t>
            </w:r>
            <w:r w:rsidRPr="003A5FC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(2011). </w:t>
            </w: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Efekti vlasničke transformacije bankarskog sektora Srbije – teorijska i empirijska analiza. </w:t>
            </w:r>
            <w:r w:rsidRPr="003A5FC2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Teme</w:t>
            </w:r>
            <w:r w:rsidRPr="003A5FC2">
              <w:rPr>
                <w:rFonts w:ascii="Times New Roman" w:hAnsi="Times New Roman"/>
                <w:sz w:val="20"/>
                <w:szCs w:val="20"/>
                <w:lang w:val="sr-Cyrl-CS"/>
              </w:rPr>
              <w:t>, 35 (1), 189–208.</w:t>
            </w:r>
            <w:r w:rsidRPr="003A5FC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3A5FC2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M24</w:t>
            </w:r>
          </w:p>
        </w:tc>
      </w:tr>
      <w:tr w:rsidR="00706EE9" w:rsidRPr="00491993" w14:paraId="199DA666" w14:textId="77777777" w:rsidTr="0045355D">
        <w:trPr>
          <w:cantSplit/>
          <w:trHeight w:val="26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0FC4987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3A5FC2" w:rsidRPr="00491993" w14:paraId="6714F2A8" w14:textId="77777777" w:rsidTr="0045355D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50054F53" w14:textId="400C5BB8" w:rsidR="003A5FC2" w:rsidRPr="00006AF5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citations</w:t>
            </w:r>
          </w:p>
        </w:tc>
        <w:tc>
          <w:tcPr>
            <w:tcW w:w="3884" w:type="pct"/>
            <w:gridSpan w:val="7"/>
            <w:vAlign w:val="center"/>
          </w:tcPr>
          <w:p w14:paraId="76C10CCC" w14:textId="6DF496E2" w:rsidR="003A5FC2" w:rsidRPr="00162E80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Google scholar 725; h-index 14; Scopus 150; </w:t>
            </w:r>
            <w:r w:rsidRPr="007D68A6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-index 5</w:t>
            </w:r>
          </w:p>
        </w:tc>
      </w:tr>
      <w:tr w:rsidR="003A5FC2" w:rsidRPr="00491993" w14:paraId="0D44F8D1" w14:textId="77777777" w:rsidTr="0045355D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29ADFD4F" w14:textId="77777777" w:rsidR="003A5FC2" w:rsidRPr="00491993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84" w:type="pct"/>
            <w:gridSpan w:val="7"/>
            <w:vAlign w:val="center"/>
          </w:tcPr>
          <w:p w14:paraId="12DB9738" w14:textId="5B4D60A6" w:rsidR="003A5FC2" w:rsidRPr="00162E80" w:rsidRDefault="003A5FC2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06EE9" w:rsidRPr="00491993" w14:paraId="38D457AA" w14:textId="77777777" w:rsidTr="0045355D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2A0A299E" w14:textId="77777777" w:rsidR="00706EE9" w:rsidRPr="00006AF5" w:rsidRDefault="00706EE9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068" w:type="pct"/>
            <w:gridSpan w:val="4"/>
            <w:vAlign w:val="center"/>
          </w:tcPr>
          <w:p w14:paraId="62EB5502" w14:textId="4F1D27FC" w:rsidR="00706EE9" w:rsidRPr="00162E80" w:rsidRDefault="00706EE9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</w:t>
            </w:r>
            <w:r w:rsidR="003A5FC2">
              <w:rPr>
                <w:rFonts w:ascii="Times New Roman" w:hAnsi="Times New Roman"/>
                <w:sz w:val="20"/>
                <w:szCs w:val="20"/>
              </w:rPr>
              <w:t>: 1</w:t>
            </w:r>
          </w:p>
        </w:tc>
        <w:tc>
          <w:tcPr>
            <w:tcW w:w="1816" w:type="pct"/>
            <w:gridSpan w:val="3"/>
            <w:vAlign w:val="center"/>
          </w:tcPr>
          <w:p w14:paraId="792919EB" w14:textId="709DDD20" w:rsidR="00706EE9" w:rsidRPr="00162E80" w:rsidRDefault="00706EE9" w:rsidP="004535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 w:rsidR="003A5FC2">
              <w:rPr>
                <w:rFonts w:ascii="Times New Roman" w:hAnsi="Times New Roman"/>
                <w:sz w:val="20"/>
                <w:szCs w:val="20"/>
              </w:rPr>
              <w:t>: 2</w:t>
            </w:r>
          </w:p>
        </w:tc>
      </w:tr>
      <w:tr w:rsidR="00706EE9" w:rsidRPr="00491993" w14:paraId="25B35A60" w14:textId="77777777" w:rsidTr="0045355D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4533E202" w14:textId="77777777" w:rsidR="00706EE9" w:rsidRPr="00A46902" w:rsidRDefault="00706EE9" w:rsidP="0045355D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84" w:type="pct"/>
            <w:gridSpan w:val="7"/>
            <w:vAlign w:val="center"/>
          </w:tcPr>
          <w:p w14:paraId="72724AFA" w14:textId="1556697F" w:rsidR="00706EE9" w:rsidRPr="003A5FC2" w:rsidRDefault="003A5FC2" w:rsidP="0045355D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3A5FC2">
              <w:rPr>
                <w:rFonts w:ascii="Times New Roman" w:hAnsi="Times New Roman"/>
                <w:b w:val="0"/>
                <w:bCs w:val="0"/>
                <w:color w:val="auto"/>
                <w:lang w:val="sr-Cyrl-CS"/>
              </w:rPr>
              <w:t>Aarhus School of Business (2001), Norwegian School of Economics and Business Administration (2002), University of Oslo (2002), London School of Economics and Political Science (2003</w:t>
            </w:r>
            <w:r w:rsidR="0056533E">
              <w:rPr>
                <w:rFonts w:ascii="Times New Roman" w:hAnsi="Times New Roman"/>
                <w:b w:val="0"/>
                <w:bCs w:val="0"/>
                <w:color w:val="auto"/>
                <w:lang w:val="sr-Latn-RS"/>
              </w:rPr>
              <w:t>/</w:t>
            </w:r>
            <w:r w:rsidRPr="003A5FC2">
              <w:rPr>
                <w:rFonts w:ascii="Times New Roman" w:hAnsi="Times New Roman"/>
                <w:b w:val="0"/>
                <w:bCs w:val="0"/>
                <w:color w:val="auto"/>
                <w:lang w:val="sr-Cyrl-CS"/>
              </w:rPr>
              <w:t>2005), Univerza v Ljubljani (2008)</w:t>
            </w:r>
            <w:r w:rsidR="0056533E">
              <w:rPr>
                <w:rFonts w:ascii="Times New Roman" w:hAnsi="Times New Roman"/>
                <w:b w:val="0"/>
                <w:bCs w:val="0"/>
                <w:color w:val="auto"/>
                <w:lang w:val="sr-Latn-RS"/>
              </w:rPr>
              <w:t>,</w:t>
            </w:r>
            <w:r w:rsidRPr="003A5FC2">
              <w:rPr>
                <w:rFonts w:ascii="Times New Roman" w:hAnsi="Times New Roman"/>
                <w:b w:val="0"/>
                <w:bCs w:val="0"/>
                <w:color w:val="auto"/>
                <w:lang w:val="sr-Latn-RS"/>
              </w:rPr>
              <w:t xml:space="preserve"> Poliedra–Politecnico di Milano (2025)</w:t>
            </w:r>
          </w:p>
        </w:tc>
      </w:tr>
    </w:tbl>
    <w:p w14:paraId="1FAB5340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3A5FC2"/>
    <w:rsid w:val="00434180"/>
    <w:rsid w:val="00436AF0"/>
    <w:rsid w:val="00437319"/>
    <w:rsid w:val="0045355D"/>
    <w:rsid w:val="005014E4"/>
    <w:rsid w:val="00525BBC"/>
    <w:rsid w:val="005560DD"/>
    <w:rsid w:val="0056533E"/>
    <w:rsid w:val="00591D5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0B5F8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2026-05-27T07:03:00Z</dcterms:created>
  <dcterms:modified xsi:type="dcterms:W3CDTF">2026-08-26T10:02:00Z</dcterms:modified>
</cp:coreProperties>
</file>